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AEA" w:rsidRDefault="00CC4AEA" w:rsidP="00CC4AEA">
      <w:pPr>
        <w:shd w:val="clear" w:color="auto" w:fill="FFFFFF"/>
        <w:tabs>
          <w:tab w:val="left" w:pos="859"/>
        </w:tabs>
        <w:spacing w:before="5" w:line="276" w:lineRule="auto"/>
        <w:ind w:right="48"/>
        <w:jc w:val="center"/>
        <w:rPr>
          <w:spacing w:val="-9"/>
          <w:sz w:val="28"/>
          <w:szCs w:val="28"/>
          <w:lang w:val="uk-UA"/>
        </w:rPr>
      </w:pPr>
    </w:p>
    <w:p w:rsidR="00CC4AEA" w:rsidRPr="0006570B" w:rsidRDefault="00CC4AEA" w:rsidP="00CC4AE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06570B">
        <w:rPr>
          <w:color w:val="000000" w:themeColor="text1"/>
          <w:sz w:val="28"/>
          <w:szCs w:val="28"/>
        </w:rPr>
        <w:object w:dxaOrig="999" w:dyaOrig="1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7.25pt" o:ole="" fillcolor="window">
            <v:imagedata r:id="rId5" o:title=""/>
          </v:shape>
          <o:OLEObject Type="Embed" ProgID="Word.Picture.8" ShapeID="_x0000_i1025" DrawAspect="Content" ObjectID="_1678185933" r:id="rId6"/>
        </w:object>
      </w:r>
    </w:p>
    <w:p w:rsidR="00CC4AEA" w:rsidRPr="0006570B" w:rsidRDefault="00CC4AEA" w:rsidP="00CC4AE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06570B">
        <w:rPr>
          <w:b/>
          <w:color w:val="000000" w:themeColor="text1"/>
          <w:sz w:val="28"/>
          <w:szCs w:val="28"/>
          <w:lang w:val="uk-UA"/>
        </w:rPr>
        <w:t>МІНІСТЕРСТВО ОСВІТИ І НАУКИ УКРАЇНИ</w:t>
      </w:r>
    </w:p>
    <w:p w:rsidR="00CC4AEA" w:rsidRPr="0006570B" w:rsidRDefault="00CC4AEA" w:rsidP="00CC4AEA">
      <w:pPr>
        <w:jc w:val="center"/>
        <w:rPr>
          <w:color w:val="000000" w:themeColor="text1"/>
          <w:sz w:val="28"/>
          <w:szCs w:val="28"/>
          <w:lang w:val="uk-UA"/>
        </w:rPr>
      </w:pPr>
      <w:r w:rsidRPr="0006570B">
        <w:rPr>
          <w:color w:val="000000" w:themeColor="text1"/>
          <w:sz w:val="28"/>
          <w:szCs w:val="28"/>
          <w:lang w:val="uk-UA"/>
        </w:rPr>
        <w:t>Управління освіти і науки Житомирської обласної державної адміністрації</w:t>
      </w:r>
    </w:p>
    <w:p w:rsidR="00CC4AEA" w:rsidRPr="00452974" w:rsidRDefault="00CC4AEA" w:rsidP="00CC4AEA">
      <w:pPr>
        <w:jc w:val="center"/>
        <w:rPr>
          <w:rStyle w:val="1"/>
          <w:b/>
          <w:bCs/>
          <w:i w:val="0"/>
          <w:color w:val="000000" w:themeColor="text1"/>
          <w:sz w:val="28"/>
          <w:szCs w:val="28"/>
          <w:lang w:val="uk-UA"/>
        </w:rPr>
      </w:pPr>
      <w:proofErr w:type="spellStart"/>
      <w:r w:rsidRPr="00452974">
        <w:rPr>
          <w:rStyle w:val="1"/>
          <w:b/>
          <w:i w:val="0"/>
          <w:color w:val="000000" w:themeColor="text1"/>
          <w:sz w:val="28"/>
          <w:szCs w:val="28"/>
          <w:lang w:val="uk-UA"/>
        </w:rPr>
        <w:t>Новоград-Волинськийліцей</w:t>
      </w:r>
      <w:proofErr w:type="spellEnd"/>
      <w:r w:rsidRPr="00452974">
        <w:rPr>
          <w:rStyle w:val="1"/>
          <w:b/>
          <w:i w:val="0"/>
          <w:color w:val="000000" w:themeColor="text1"/>
          <w:sz w:val="28"/>
          <w:szCs w:val="28"/>
          <w:lang w:val="uk-UA"/>
        </w:rPr>
        <w:t xml:space="preserve"> з </w:t>
      </w:r>
      <w:proofErr w:type="spellStart"/>
      <w:r w:rsidRPr="00452974">
        <w:rPr>
          <w:rStyle w:val="1"/>
          <w:b/>
          <w:i w:val="0"/>
          <w:color w:val="000000" w:themeColor="text1"/>
          <w:sz w:val="28"/>
          <w:szCs w:val="28"/>
          <w:lang w:val="uk-UA"/>
        </w:rPr>
        <w:t>посиленоювійськово-фізичною</w:t>
      </w:r>
      <w:proofErr w:type="spellEnd"/>
    </w:p>
    <w:p w:rsidR="00CC4AEA" w:rsidRPr="00452974" w:rsidRDefault="00CC4AEA" w:rsidP="00CC4AEA">
      <w:pPr>
        <w:jc w:val="center"/>
        <w:rPr>
          <w:rStyle w:val="1"/>
          <w:b/>
          <w:bCs/>
          <w:i w:val="0"/>
          <w:color w:val="000000" w:themeColor="text1"/>
          <w:sz w:val="28"/>
          <w:szCs w:val="28"/>
          <w:lang w:val="uk-UA"/>
        </w:rPr>
      </w:pPr>
      <w:proofErr w:type="spellStart"/>
      <w:r w:rsidRPr="00452974">
        <w:rPr>
          <w:rStyle w:val="1"/>
          <w:b/>
          <w:i w:val="0"/>
          <w:color w:val="000000" w:themeColor="text1"/>
          <w:sz w:val="28"/>
          <w:szCs w:val="28"/>
          <w:lang w:val="uk-UA"/>
        </w:rPr>
        <w:t>підготовкоюЖитомирськоїобласної</w:t>
      </w:r>
      <w:proofErr w:type="spellEnd"/>
      <w:r w:rsidRPr="00452974">
        <w:rPr>
          <w:rStyle w:val="1"/>
          <w:b/>
          <w:i w:val="0"/>
          <w:color w:val="000000" w:themeColor="text1"/>
          <w:sz w:val="28"/>
          <w:szCs w:val="28"/>
          <w:lang w:val="uk-UA"/>
        </w:rPr>
        <w:t xml:space="preserve"> ради</w:t>
      </w:r>
    </w:p>
    <w:p w:rsidR="00CC4AEA" w:rsidRPr="00452974" w:rsidRDefault="00CC4AEA" w:rsidP="00CC4AEA">
      <w:pPr>
        <w:jc w:val="center"/>
        <w:rPr>
          <w:color w:val="000000" w:themeColor="text1"/>
          <w:sz w:val="28"/>
          <w:szCs w:val="28"/>
          <w:lang w:val="uk-UA"/>
        </w:rPr>
      </w:pPr>
      <w:r w:rsidRPr="00452974">
        <w:rPr>
          <w:color w:val="000000" w:themeColor="text1"/>
          <w:sz w:val="28"/>
          <w:szCs w:val="28"/>
          <w:lang w:val="uk-UA"/>
        </w:rPr>
        <w:t>вул. Шевченка,72, м. Новоград-Волинський, Житомирська область, 11700</w:t>
      </w:r>
    </w:p>
    <w:p w:rsidR="00CC4AEA" w:rsidRPr="0006570B" w:rsidRDefault="00CC4AEA" w:rsidP="00CC4AEA">
      <w:pPr>
        <w:jc w:val="center"/>
        <w:rPr>
          <w:color w:val="000000" w:themeColor="text1"/>
          <w:sz w:val="28"/>
          <w:szCs w:val="28"/>
        </w:rPr>
      </w:pPr>
      <w:proofErr w:type="spellStart"/>
      <w:r w:rsidRPr="0006570B">
        <w:rPr>
          <w:color w:val="000000" w:themeColor="text1"/>
          <w:sz w:val="28"/>
          <w:szCs w:val="28"/>
        </w:rPr>
        <w:t>Телефони</w:t>
      </w:r>
      <w:proofErr w:type="spellEnd"/>
      <w:r w:rsidRPr="0006570B">
        <w:rPr>
          <w:color w:val="000000" w:themeColor="text1"/>
          <w:sz w:val="28"/>
          <w:szCs w:val="28"/>
        </w:rPr>
        <w:t>: код (04141) 3-50-19, 3-50-22, 3-50-23, факс 3-50-19, 3-50-22;</w:t>
      </w:r>
    </w:p>
    <w:p w:rsidR="00CC4AEA" w:rsidRPr="0006570B" w:rsidRDefault="00CC4AEA" w:rsidP="00CC4AEA">
      <w:pPr>
        <w:jc w:val="center"/>
        <w:rPr>
          <w:b/>
          <w:color w:val="000000" w:themeColor="text1"/>
          <w:sz w:val="28"/>
          <w:szCs w:val="28"/>
        </w:rPr>
      </w:pPr>
      <w:proofErr w:type="spellStart"/>
      <w:r w:rsidRPr="0006570B">
        <w:rPr>
          <w:color w:val="000000" w:themeColor="text1"/>
          <w:sz w:val="28"/>
          <w:szCs w:val="28"/>
        </w:rPr>
        <w:t>електронна</w:t>
      </w:r>
      <w:proofErr w:type="spellEnd"/>
      <w:r w:rsidRPr="0006570B">
        <w:rPr>
          <w:color w:val="000000" w:themeColor="text1"/>
          <w:sz w:val="28"/>
          <w:szCs w:val="28"/>
        </w:rPr>
        <w:t xml:space="preserve"> адреса:</w:t>
      </w:r>
      <w:r w:rsidRPr="0006570B">
        <w:rPr>
          <w:color w:val="000000" w:themeColor="text1"/>
          <w:sz w:val="28"/>
          <w:szCs w:val="28"/>
          <w:shd w:val="clear" w:color="auto" w:fill="FFFFFF"/>
        </w:rPr>
        <w:t xml:space="preserve">  </w:t>
      </w:r>
      <w:hyperlink r:id="rId7" w:history="1">
        <w:r w:rsidRPr="0006570B">
          <w:rPr>
            <w:rStyle w:val="a3"/>
            <w:color w:val="000000" w:themeColor="text1"/>
            <w:sz w:val="28"/>
            <w:szCs w:val="28"/>
            <w:shd w:val="clear" w:color="auto" w:fill="FFFFFF"/>
          </w:rPr>
          <w:t>licey_pvfp_nv@ukr.net</w:t>
        </w:r>
      </w:hyperlink>
      <w:r w:rsidRPr="0006570B">
        <w:rPr>
          <w:color w:val="000000" w:themeColor="text1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CC4AEA" w:rsidRPr="0006570B" w:rsidTr="00242492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CC4AEA" w:rsidRPr="0006570B" w:rsidRDefault="00CC4AEA" w:rsidP="00242492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CC4AEA" w:rsidRPr="0006570B" w:rsidRDefault="00CC4AEA" w:rsidP="00242492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CC4AEA" w:rsidRPr="0006570B" w:rsidRDefault="00CC4AEA" w:rsidP="00CC4AEA">
      <w:pPr>
        <w:rPr>
          <w:b/>
          <w:bCs/>
          <w:color w:val="000000" w:themeColor="text1"/>
          <w:sz w:val="28"/>
          <w:szCs w:val="28"/>
          <w:lang w:val="uk-UA"/>
        </w:rPr>
      </w:pPr>
      <w:r w:rsidRPr="0006570B">
        <w:rPr>
          <w:b/>
          <w:bCs/>
          <w:color w:val="000000" w:themeColor="text1"/>
          <w:sz w:val="28"/>
          <w:szCs w:val="28"/>
          <w:lang w:val="uk-UA"/>
        </w:rPr>
        <w:t xml:space="preserve">                                                                  ЗАТВЕРДЖУЮ:</w:t>
      </w:r>
    </w:p>
    <w:p w:rsidR="00CC4AEA" w:rsidRPr="0006570B" w:rsidRDefault="00452974" w:rsidP="00CC4AEA">
      <w:pPr>
        <w:rPr>
          <w:b/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="00CC4AEA" w:rsidRPr="0006570B">
        <w:rPr>
          <w:bCs/>
          <w:color w:val="000000" w:themeColor="text1"/>
          <w:sz w:val="28"/>
          <w:szCs w:val="28"/>
          <w:lang w:val="uk-UA"/>
        </w:rPr>
        <w:t>Т.в.о</w:t>
      </w:r>
      <w:proofErr w:type="spellEnd"/>
      <w:r w:rsidR="00CC4AEA" w:rsidRPr="0006570B">
        <w:rPr>
          <w:bCs/>
          <w:color w:val="000000" w:themeColor="text1"/>
          <w:sz w:val="28"/>
          <w:szCs w:val="28"/>
          <w:lang w:val="uk-UA"/>
        </w:rPr>
        <w:t xml:space="preserve">. </w:t>
      </w:r>
      <w:r w:rsidR="00250904">
        <w:rPr>
          <w:bCs/>
          <w:color w:val="000000" w:themeColor="text1"/>
          <w:sz w:val="28"/>
          <w:szCs w:val="28"/>
          <w:lang w:val="uk-UA"/>
        </w:rPr>
        <w:t>директора</w:t>
      </w:r>
      <w:bookmarkStart w:id="0" w:name="_GoBack"/>
      <w:bookmarkEnd w:id="0"/>
    </w:p>
    <w:p w:rsidR="00CC4AEA" w:rsidRPr="0006570B" w:rsidRDefault="00452974" w:rsidP="00CC4AEA">
      <w:pPr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                     </w:t>
      </w:r>
      <w:r w:rsidR="00AA7ECE">
        <w:rPr>
          <w:bCs/>
          <w:color w:val="000000" w:themeColor="text1"/>
          <w:sz w:val="28"/>
          <w:szCs w:val="28"/>
          <w:lang w:val="uk-UA"/>
        </w:rPr>
        <w:t>Новоград-Волинського ліцею</w:t>
      </w:r>
      <w:r w:rsidR="00CC4AEA" w:rsidRPr="0006570B">
        <w:rPr>
          <w:bCs/>
          <w:color w:val="000000" w:themeColor="text1"/>
          <w:sz w:val="28"/>
          <w:szCs w:val="28"/>
          <w:lang w:val="uk-UA"/>
        </w:rPr>
        <w:t xml:space="preserve"> з ПВФП</w:t>
      </w:r>
    </w:p>
    <w:p w:rsidR="00CC4AEA" w:rsidRPr="0006570B" w:rsidRDefault="00452974" w:rsidP="00CC4AEA">
      <w:pPr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                          </w:t>
      </w:r>
      <w:proofErr w:type="spellStart"/>
      <w:r w:rsidR="00CC4AEA" w:rsidRPr="0006570B">
        <w:rPr>
          <w:bCs/>
          <w:color w:val="000000" w:themeColor="text1"/>
          <w:sz w:val="28"/>
          <w:szCs w:val="28"/>
          <w:lang w:val="uk-UA"/>
        </w:rPr>
        <w:t>____________В.Л.Онищук</w:t>
      </w:r>
      <w:proofErr w:type="spellEnd"/>
    </w:p>
    <w:p w:rsidR="00CC4AEA" w:rsidRPr="0006570B" w:rsidRDefault="00CC4AEA" w:rsidP="00CC4AEA">
      <w:pPr>
        <w:rPr>
          <w:bCs/>
          <w:color w:val="000000" w:themeColor="text1"/>
          <w:sz w:val="28"/>
          <w:szCs w:val="28"/>
          <w:lang w:val="uk-UA"/>
        </w:rPr>
      </w:pPr>
      <w:r w:rsidRPr="0006570B"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                         Наказ №        від _________2020р.</w:t>
      </w:r>
    </w:p>
    <w:p w:rsidR="00CC4AEA" w:rsidRDefault="00CC4AEA" w:rsidP="00CC4AEA">
      <w:pPr>
        <w:shd w:val="clear" w:color="auto" w:fill="FFFFFF"/>
        <w:tabs>
          <w:tab w:val="left" w:pos="859"/>
        </w:tabs>
        <w:spacing w:before="5" w:line="276" w:lineRule="auto"/>
        <w:ind w:right="48"/>
        <w:rPr>
          <w:spacing w:val="-9"/>
          <w:sz w:val="28"/>
          <w:szCs w:val="28"/>
          <w:lang w:val="uk-UA"/>
        </w:rPr>
      </w:pPr>
    </w:p>
    <w:p w:rsidR="00E50E53" w:rsidRPr="00AA7ECE" w:rsidRDefault="00E50E53" w:rsidP="00CC4AEA">
      <w:pPr>
        <w:shd w:val="clear" w:color="auto" w:fill="FFFFFF"/>
        <w:tabs>
          <w:tab w:val="left" w:pos="859"/>
        </w:tabs>
        <w:spacing w:before="5" w:line="276" w:lineRule="auto"/>
        <w:ind w:right="48"/>
        <w:jc w:val="center"/>
        <w:rPr>
          <w:b/>
          <w:spacing w:val="-9"/>
          <w:sz w:val="28"/>
          <w:szCs w:val="28"/>
          <w:lang w:val="uk-UA"/>
        </w:rPr>
      </w:pPr>
      <w:r w:rsidRPr="00AA7ECE">
        <w:rPr>
          <w:b/>
          <w:spacing w:val="-9"/>
          <w:sz w:val="28"/>
          <w:szCs w:val="28"/>
          <w:lang w:val="uk-UA"/>
        </w:rPr>
        <w:t>Вимоги пожежної безпеки</w:t>
      </w:r>
      <w:r w:rsidR="00CA6630" w:rsidRPr="00AA7ECE">
        <w:rPr>
          <w:b/>
          <w:spacing w:val="-9"/>
          <w:sz w:val="28"/>
          <w:szCs w:val="28"/>
          <w:lang w:val="uk-UA"/>
        </w:rPr>
        <w:t xml:space="preserve"> для актового залу</w:t>
      </w:r>
    </w:p>
    <w:p w:rsidR="00FF21B7" w:rsidRPr="00CC4AEA" w:rsidRDefault="00FF21B7" w:rsidP="00CC4AEA">
      <w:pPr>
        <w:numPr>
          <w:ilvl w:val="0"/>
          <w:numId w:val="3"/>
        </w:numPr>
        <w:shd w:val="clear" w:color="auto" w:fill="FFFFFF"/>
        <w:tabs>
          <w:tab w:val="left" w:pos="859"/>
        </w:tabs>
        <w:spacing w:before="5" w:line="276" w:lineRule="auto"/>
        <w:ind w:right="48" w:firstLine="365"/>
        <w:jc w:val="both"/>
        <w:rPr>
          <w:spacing w:val="-9"/>
          <w:sz w:val="28"/>
          <w:szCs w:val="28"/>
          <w:lang w:val="uk-UA"/>
        </w:rPr>
      </w:pPr>
      <w:r w:rsidRPr="00CC4AEA">
        <w:rPr>
          <w:spacing w:val="-7"/>
          <w:sz w:val="28"/>
          <w:szCs w:val="28"/>
          <w:lang w:val="uk-UA"/>
        </w:rPr>
        <w:t xml:space="preserve">Приміщення, в яких проводяться масові заходи, повинні мати </w:t>
      </w:r>
      <w:r w:rsidRPr="00CC4AEA">
        <w:rPr>
          <w:spacing w:val="-11"/>
          <w:sz w:val="28"/>
          <w:szCs w:val="28"/>
          <w:lang w:val="uk-UA"/>
        </w:rPr>
        <w:t>не менше двох евакуаційних виходів, які слід постійно утримувати у справ</w:t>
      </w:r>
      <w:r w:rsidRPr="00CC4AEA">
        <w:rPr>
          <w:spacing w:val="-11"/>
          <w:sz w:val="28"/>
          <w:szCs w:val="28"/>
          <w:lang w:val="uk-UA"/>
        </w:rPr>
        <w:softHyphen/>
      </w:r>
      <w:r w:rsidRPr="00CC4AEA">
        <w:rPr>
          <w:sz w:val="28"/>
          <w:szCs w:val="28"/>
          <w:lang w:val="uk-UA"/>
        </w:rPr>
        <w:t>ному стані.</w:t>
      </w:r>
    </w:p>
    <w:p w:rsidR="00FF21B7" w:rsidRPr="00CC4AEA" w:rsidRDefault="00FF21B7" w:rsidP="00CC4AEA">
      <w:pPr>
        <w:numPr>
          <w:ilvl w:val="0"/>
          <w:numId w:val="3"/>
        </w:numPr>
        <w:shd w:val="clear" w:color="auto" w:fill="FFFFFF"/>
        <w:tabs>
          <w:tab w:val="left" w:pos="859"/>
        </w:tabs>
        <w:spacing w:line="276" w:lineRule="auto"/>
        <w:ind w:right="34" w:firstLine="365"/>
        <w:jc w:val="both"/>
        <w:rPr>
          <w:spacing w:val="-9"/>
          <w:sz w:val="28"/>
          <w:szCs w:val="28"/>
          <w:lang w:val="uk-UA"/>
        </w:rPr>
      </w:pPr>
      <w:r w:rsidRPr="00CC4AEA">
        <w:rPr>
          <w:spacing w:val="-8"/>
          <w:sz w:val="28"/>
          <w:szCs w:val="28"/>
          <w:lang w:val="uk-UA"/>
        </w:rPr>
        <w:t>Перед початком ку</w:t>
      </w:r>
      <w:r w:rsidR="00CC4AEA">
        <w:rPr>
          <w:spacing w:val="-8"/>
          <w:sz w:val="28"/>
          <w:szCs w:val="28"/>
          <w:lang w:val="uk-UA"/>
        </w:rPr>
        <w:t>льтурно-масових заходів керівник</w:t>
      </w:r>
      <w:r w:rsidRPr="00CC4AEA">
        <w:rPr>
          <w:spacing w:val="-8"/>
          <w:sz w:val="28"/>
          <w:szCs w:val="28"/>
          <w:lang w:val="uk-UA"/>
        </w:rPr>
        <w:t xml:space="preserve"> установи, </w:t>
      </w:r>
      <w:r w:rsidRPr="00CC4AEA">
        <w:rPr>
          <w:spacing w:val="-10"/>
          <w:sz w:val="28"/>
          <w:szCs w:val="28"/>
          <w:lang w:val="uk-UA"/>
        </w:rPr>
        <w:t xml:space="preserve">закладу, організації призначає відповідальних осіб за пожежну безпеку, які </w:t>
      </w:r>
      <w:r w:rsidRPr="00CC4AEA">
        <w:rPr>
          <w:spacing w:val="-9"/>
          <w:sz w:val="28"/>
          <w:szCs w:val="28"/>
          <w:lang w:val="uk-UA"/>
        </w:rPr>
        <w:t>повинні ретельно перевірити всі приміщення, евакуаційні шляхи і виходи на відповідність їх вимогам пожежної безпеки, а також переконатися у на</w:t>
      </w:r>
      <w:r w:rsidRPr="00CC4AEA">
        <w:rPr>
          <w:spacing w:val="-9"/>
          <w:sz w:val="28"/>
          <w:szCs w:val="28"/>
          <w:lang w:val="uk-UA"/>
        </w:rPr>
        <w:softHyphen/>
      </w:r>
      <w:r w:rsidRPr="00CC4AEA">
        <w:rPr>
          <w:spacing w:val="-8"/>
          <w:sz w:val="28"/>
          <w:szCs w:val="28"/>
          <w:lang w:val="uk-UA"/>
        </w:rPr>
        <w:t>явності і справному стані засобів пожежогасіння, зв'язку і пожежної авто</w:t>
      </w:r>
      <w:r w:rsidRPr="00CC4AEA">
        <w:rPr>
          <w:spacing w:val="-8"/>
          <w:sz w:val="28"/>
          <w:szCs w:val="28"/>
          <w:lang w:val="uk-UA"/>
        </w:rPr>
        <w:softHyphen/>
        <w:t>матики. Усі виявлені недоліки мають бути усунені до початку культурно-</w:t>
      </w:r>
      <w:r w:rsidRPr="00CC4AEA">
        <w:rPr>
          <w:sz w:val="28"/>
          <w:szCs w:val="28"/>
          <w:lang w:val="uk-UA"/>
        </w:rPr>
        <w:t>масового заходу.</w:t>
      </w:r>
    </w:p>
    <w:p w:rsidR="00FF21B7" w:rsidRPr="00CC4AEA" w:rsidRDefault="00FF21B7" w:rsidP="00CC4AEA">
      <w:pPr>
        <w:numPr>
          <w:ilvl w:val="0"/>
          <w:numId w:val="3"/>
        </w:numPr>
        <w:shd w:val="clear" w:color="auto" w:fill="FFFFFF"/>
        <w:tabs>
          <w:tab w:val="left" w:pos="859"/>
        </w:tabs>
        <w:spacing w:line="276" w:lineRule="auto"/>
        <w:ind w:right="24" w:firstLine="365"/>
        <w:jc w:val="both"/>
        <w:rPr>
          <w:spacing w:val="-10"/>
          <w:sz w:val="28"/>
          <w:szCs w:val="28"/>
          <w:lang w:val="uk-UA"/>
        </w:rPr>
      </w:pPr>
      <w:r w:rsidRPr="00CC4AEA">
        <w:rPr>
          <w:spacing w:val="-8"/>
          <w:sz w:val="28"/>
          <w:szCs w:val="28"/>
          <w:lang w:val="uk-UA"/>
        </w:rPr>
        <w:t xml:space="preserve">За 15днівдо проведення </w:t>
      </w:r>
      <w:r w:rsidR="00CC4AEA">
        <w:rPr>
          <w:spacing w:val="-8"/>
          <w:sz w:val="28"/>
          <w:szCs w:val="28"/>
          <w:lang w:val="uk-UA"/>
        </w:rPr>
        <w:t xml:space="preserve">масового заходу </w:t>
      </w:r>
      <w:r w:rsidRPr="00CC4AEA">
        <w:rPr>
          <w:spacing w:val="-8"/>
          <w:sz w:val="28"/>
          <w:szCs w:val="28"/>
          <w:lang w:val="uk-UA"/>
        </w:rPr>
        <w:t xml:space="preserve">керівник закладу, установи, організації повинен повідомити пожежну охорону про </w:t>
      </w:r>
      <w:r w:rsidRPr="00CC4AEA">
        <w:rPr>
          <w:sz w:val="28"/>
          <w:szCs w:val="28"/>
          <w:lang w:val="uk-UA"/>
        </w:rPr>
        <w:t>дату і місце їх проведення.</w:t>
      </w:r>
    </w:p>
    <w:p w:rsidR="00FF21B7" w:rsidRPr="00CC4AEA" w:rsidRDefault="00FF21B7" w:rsidP="00CC4AEA">
      <w:pPr>
        <w:numPr>
          <w:ilvl w:val="0"/>
          <w:numId w:val="3"/>
        </w:numPr>
        <w:shd w:val="clear" w:color="auto" w:fill="FFFFFF"/>
        <w:tabs>
          <w:tab w:val="left" w:pos="859"/>
        </w:tabs>
        <w:spacing w:before="5" w:line="276" w:lineRule="auto"/>
        <w:ind w:right="10" w:firstLine="365"/>
        <w:jc w:val="both"/>
        <w:rPr>
          <w:spacing w:val="-7"/>
          <w:sz w:val="28"/>
          <w:szCs w:val="28"/>
          <w:lang w:val="uk-UA"/>
        </w:rPr>
      </w:pPr>
      <w:r w:rsidRPr="00CC4AEA">
        <w:rPr>
          <w:spacing w:val="-9"/>
          <w:sz w:val="28"/>
          <w:szCs w:val="28"/>
          <w:lang w:val="uk-UA"/>
        </w:rPr>
        <w:t>На час проведення культурно-масових заходів у навчальних зак</w:t>
      </w:r>
      <w:r w:rsidRPr="00CC4AEA">
        <w:rPr>
          <w:spacing w:val="-9"/>
          <w:sz w:val="28"/>
          <w:szCs w:val="28"/>
          <w:lang w:val="uk-UA"/>
        </w:rPr>
        <w:softHyphen/>
        <w:t>ладах і установах необхідно забезпечити чергування працівників установи</w:t>
      </w:r>
      <w:r w:rsidR="00CC4AEA">
        <w:rPr>
          <w:spacing w:val="-9"/>
          <w:sz w:val="28"/>
          <w:szCs w:val="28"/>
          <w:lang w:val="uk-UA"/>
        </w:rPr>
        <w:t>.</w:t>
      </w:r>
    </w:p>
    <w:p w:rsidR="00FF21B7" w:rsidRPr="00CC4AEA" w:rsidRDefault="00FF21B7" w:rsidP="00CC4AEA">
      <w:pPr>
        <w:numPr>
          <w:ilvl w:val="0"/>
          <w:numId w:val="3"/>
        </w:numPr>
        <w:shd w:val="clear" w:color="auto" w:fill="FFFFFF"/>
        <w:tabs>
          <w:tab w:val="left" w:pos="859"/>
        </w:tabs>
        <w:spacing w:line="276" w:lineRule="auto"/>
        <w:ind w:firstLine="365"/>
        <w:jc w:val="both"/>
        <w:rPr>
          <w:spacing w:val="-10"/>
          <w:sz w:val="28"/>
          <w:szCs w:val="28"/>
          <w:lang w:val="uk-UA"/>
        </w:rPr>
      </w:pPr>
      <w:r w:rsidRPr="00CC4AEA">
        <w:rPr>
          <w:spacing w:val="-7"/>
          <w:sz w:val="28"/>
          <w:szCs w:val="28"/>
          <w:lang w:val="uk-UA"/>
        </w:rPr>
        <w:t>Під час проведення культурно-масового заходу з дітьми мають</w:t>
      </w:r>
      <w:r w:rsidRPr="00CC4AEA">
        <w:rPr>
          <w:spacing w:val="-6"/>
          <w:sz w:val="28"/>
          <w:szCs w:val="28"/>
          <w:lang w:val="uk-UA"/>
        </w:rPr>
        <w:t xml:space="preserve"> невідступно бути черговий викладач, класні керівники чи вихователі. Ці</w:t>
      </w:r>
      <w:r w:rsidRPr="00CC4AEA">
        <w:rPr>
          <w:spacing w:val="-9"/>
          <w:sz w:val="28"/>
          <w:szCs w:val="28"/>
          <w:lang w:val="uk-UA"/>
        </w:rPr>
        <w:t xml:space="preserve"> особи повинні бути проінструктовані про заходи пожежної безпеки і поря</w:t>
      </w:r>
      <w:r w:rsidRPr="00CC4AEA">
        <w:rPr>
          <w:spacing w:val="-4"/>
          <w:sz w:val="28"/>
          <w:szCs w:val="28"/>
          <w:lang w:val="uk-UA"/>
        </w:rPr>
        <w:softHyphen/>
      </w:r>
      <w:r w:rsidR="00CC4AEA">
        <w:rPr>
          <w:spacing w:val="-4"/>
          <w:sz w:val="28"/>
          <w:szCs w:val="28"/>
          <w:lang w:val="uk-UA"/>
        </w:rPr>
        <w:t xml:space="preserve">док евакуації ліцеїстів </w:t>
      </w:r>
      <w:r w:rsidRPr="00CC4AEA">
        <w:rPr>
          <w:spacing w:val="-4"/>
          <w:sz w:val="28"/>
          <w:szCs w:val="28"/>
          <w:lang w:val="uk-UA"/>
        </w:rPr>
        <w:t>у разі виникнення пожежі і зобов'язані забезпечити</w:t>
      </w:r>
      <w:r w:rsidR="00CC4AEA">
        <w:rPr>
          <w:spacing w:val="-4"/>
          <w:sz w:val="28"/>
          <w:szCs w:val="28"/>
          <w:lang w:val="uk-UA"/>
        </w:rPr>
        <w:t xml:space="preserve"> дотримання в</w:t>
      </w:r>
      <w:r w:rsidR="00E50E53" w:rsidRPr="00CC4AEA">
        <w:rPr>
          <w:spacing w:val="-4"/>
          <w:sz w:val="28"/>
          <w:szCs w:val="28"/>
          <w:lang w:val="uk-UA"/>
        </w:rPr>
        <w:t>имог пожежної безпеки під час проведення культурно-масового заходу</w:t>
      </w:r>
      <w:r w:rsidR="00E50E53" w:rsidRPr="00CC4AEA">
        <w:rPr>
          <w:spacing w:val="-10"/>
          <w:sz w:val="28"/>
          <w:szCs w:val="28"/>
          <w:lang w:val="uk-UA"/>
        </w:rPr>
        <w:t>.</w:t>
      </w:r>
    </w:p>
    <w:p w:rsidR="00FF21B7" w:rsidRPr="00CC4AEA" w:rsidRDefault="00E50E53" w:rsidP="00CC4AEA">
      <w:pPr>
        <w:shd w:val="clear" w:color="auto" w:fill="FFFFFF"/>
        <w:tabs>
          <w:tab w:val="left" w:pos="941"/>
        </w:tabs>
        <w:spacing w:line="276" w:lineRule="auto"/>
        <w:ind w:right="58" w:firstLine="355"/>
        <w:jc w:val="both"/>
        <w:rPr>
          <w:sz w:val="28"/>
          <w:szCs w:val="28"/>
        </w:rPr>
      </w:pPr>
      <w:r w:rsidRPr="00CC4AEA">
        <w:rPr>
          <w:spacing w:val="-10"/>
          <w:sz w:val="28"/>
          <w:szCs w:val="28"/>
          <w:lang w:val="uk-UA"/>
        </w:rPr>
        <w:t>6</w:t>
      </w:r>
      <w:r w:rsidR="00FF21B7" w:rsidRPr="00CC4AEA">
        <w:rPr>
          <w:spacing w:val="-10"/>
          <w:sz w:val="28"/>
          <w:szCs w:val="28"/>
          <w:lang w:val="uk-UA"/>
        </w:rPr>
        <w:t>.</w:t>
      </w:r>
      <w:r w:rsidR="00FF21B7" w:rsidRPr="00CC4AEA">
        <w:rPr>
          <w:sz w:val="28"/>
          <w:szCs w:val="28"/>
          <w:lang w:val="uk-UA"/>
        </w:rPr>
        <w:tab/>
      </w:r>
      <w:r w:rsidR="00FF21B7" w:rsidRPr="00CC4AEA">
        <w:rPr>
          <w:spacing w:val="-10"/>
          <w:sz w:val="28"/>
          <w:szCs w:val="28"/>
          <w:lang w:val="uk-UA"/>
        </w:rPr>
        <w:t>Ширина поздовжніх і поперечних проходів у приміщеннях для</w:t>
      </w:r>
      <w:r w:rsidR="00FF21B7" w:rsidRPr="00CC4AEA">
        <w:rPr>
          <w:spacing w:val="-10"/>
          <w:sz w:val="28"/>
          <w:szCs w:val="28"/>
          <w:lang w:val="uk-UA"/>
        </w:rPr>
        <w:br/>
      </w:r>
      <w:r w:rsidR="00FF21B7" w:rsidRPr="00CC4AEA">
        <w:rPr>
          <w:spacing w:val="-8"/>
          <w:sz w:val="28"/>
          <w:szCs w:val="28"/>
          <w:lang w:val="uk-UA"/>
        </w:rPr>
        <w:t>проведення культурно-масових заходів має бути не менше одного метра,</w:t>
      </w:r>
      <w:r w:rsidR="00FF21B7" w:rsidRPr="00CC4AEA">
        <w:rPr>
          <w:spacing w:val="-8"/>
          <w:sz w:val="28"/>
          <w:szCs w:val="28"/>
          <w:lang w:val="uk-UA"/>
        </w:rPr>
        <w:br/>
        <w:t>а проходів, які ведуть до виходів, - не менше ширини самих виходів. Усі</w:t>
      </w:r>
      <w:r w:rsidR="00FF21B7" w:rsidRPr="00CC4AEA">
        <w:rPr>
          <w:spacing w:val="-8"/>
          <w:sz w:val="28"/>
          <w:szCs w:val="28"/>
          <w:lang w:val="uk-UA"/>
        </w:rPr>
        <w:br/>
      </w:r>
      <w:r w:rsidR="00FF21B7" w:rsidRPr="00CC4AEA">
        <w:rPr>
          <w:spacing w:val="-7"/>
          <w:sz w:val="28"/>
          <w:szCs w:val="28"/>
          <w:lang w:val="uk-UA"/>
        </w:rPr>
        <w:t>проходи і виходи мають розміщатися таким чином, щоб не створювати</w:t>
      </w:r>
      <w:r w:rsidR="00FF21B7" w:rsidRPr="00CC4AEA">
        <w:rPr>
          <w:spacing w:val="-7"/>
          <w:sz w:val="28"/>
          <w:szCs w:val="28"/>
          <w:lang w:val="uk-UA"/>
        </w:rPr>
        <w:br/>
      </w:r>
      <w:r w:rsidR="00FF21B7" w:rsidRPr="00CC4AEA">
        <w:rPr>
          <w:sz w:val="28"/>
          <w:szCs w:val="28"/>
          <w:lang w:val="uk-UA"/>
        </w:rPr>
        <w:t>зустрічних або перехресних потоків людей.</w:t>
      </w:r>
    </w:p>
    <w:p w:rsidR="00FF21B7" w:rsidRPr="00CC4AEA" w:rsidRDefault="00FF21B7" w:rsidP="00CC4AEA">
      <w:pPr>
        <w:shd w:val="clear" w:color="auto" w:fill="FFFFFF"/>
        <w:spacing w:before="5" w:line="276" w:lineRule="auto"/>
        <w:ind w:right="48" w:firstLine="355"/>
        <w:jc w:val="both"/>
        <w:rPr>
          <w:sz w:val="28"/>
          <w:szCs w:val="28"/>
        </w:rPr>
      </w:pPr>
      <w:r w:rsidRPr="00CC4AEA">
        <w:rPr>
          <w:spacing w:val="-11"/>
          <w:sz w:val="28"/>
          <w:szCs w:val="28"/>
          <w:lang w:val="uk-UA"/>
        </w:rPr>
        <w:t xml:space="preserve">Скорочувати ширину проходів між рядами і встановлювати у проходах </w:t>
      </w:r>
      <w:r w:rsidRPr="00CC4AEA">
        <w:rPr>
          <w:sz w:val="28"/>
          <w:szCs w:val="28"/>
          <w:lang w:val="uk-UA"/>
        </w:rPr>
        <w:t>додаткові місця не дозволяється.</w:t>
      </w:r>
    </w:p>
    <w:p w:rsidR="00FF21B7" w:rsidRPr="00CC4AEA" w:rsidRDefault="00FF21B7" w:rsidP="00CC4AEA">
      <w:pPr>
        <w:numPr>
          <w:ilvl w:val="0"/>
          <w:numId w:val="10"/>
        </w:numPr>
        <w:shd w:val="clear" w:color="auto" w:fill="FFFFFF"/>
        <w:tabs>
          <w:tab w:val="left" w:pos="941"/>
        </w:tabs>
        <w:spacing w:line="276" w:lineRule="auto"/>
        <w:ind w:right="43"/>
        <w:jc w:val="both"/>
        <w:rPr>
          <w:spacing w:val="-9"/>
          <w:sz w:val="28"/>
          <w:szCs w:val="28"/>
          <w:lang w:val="uk-UA"/>
        </w:rPr>
      </w:pPr>
      <w:r w:rsidRPr="00CC4AEA">
        <w:rPr>
          <w:spacing w:val="-11"/>
          <w:sz w:val="28"/>
          <w:szCs w:val="28"/>
          <w:lang w:val="uk-UA"/>
        </w:rPr>
        <w:t>У приміщеннях для культурно-масових заходів килими та кили</w:t>
      </w:r>
      <w:r w:rsidRPr="00CC4AEA">
        <w:rPr>
          <w:spacing w:val="-11"/>
          <w:sz w:val="28"/>
          <w:szCs w:val="28"/>
          <w:lang w:val="uk-UA"/>
        </w:rPr>
        <w:softHyphen/>
      </w:r>
      <w:r w:rsidRPr="00CC4AEA">
        <w:rPr>
          <w:spacing w:val="-6"/>
          <w:sz w:val="28"/>
          <w:szCs w:val="28"/>
          <w:lang w:val="uk-UA"/>
        </w:rPr>
        <w:t xml:space="preserve">мові покриття, а </w:t>
      </w:r>
      <w:r w:rsidRPr="00CC4AEA">
        <w:rPr>
          <w:spacing w:val="-6"/>
          <w:sz w:val="28"/>
          <w:szCs w:val="28"/>
          <w:lang w:val="uk-UA"/>
        </w:rPr>
        <w:lastRenderedPageBreak/>
        <w:t xml:space="preserve">також ряди стільців при кількості місць понад 200 слід </w:t>
      </w:r>
      <w:r w:rsidRPr="00CC4AEA">
        <w:rPr>
          <w:spacing w:val="-10"/>
          <w:sz w:val="28"/>
          <w:szCs w:val="28"/>
          <w:lang w:val="uk-UA"/>
        </w:rPr>
        <w:t xml:space="preserve">міцно прикріпити до підлоги. У залах для глядачів з кількістю місць до 200 </w:t>
      </w:r>
      <w:r w:rsidRPr="00CC4AEA">
        <w:rPr>
          <w:spacing w:val="-9"/>
          <w:sz w:val="28"/>
          <w:szCs w:val="28"/>
          <w:lang w:val="uk-UA"/>
        </w:rPr>
        <w:t xml:space="preserve">кріплення стільців до підлоги не обов'язкове за умови з'єднання їх у рядах </w:t>
      </w:r>
      <w:r w:rsidRPr="00CC4AEA">
        <w:rPr>
          <w:sz w:val="28"/>
          <w:szCs w:val="28"/>
          <w:lang w:val="uk-UA"/>
        </w:rPr>
        <w:t>між собою.</w:t>
      </w:r>
    </w:p>
    <w:p w:rsidR="00FF21B7" w:rsidRPr="00CC4AEA" w:rsidRDefault="00FF21B7" w:rsidP="00CC4AEA">
      <w:pPr>
        <w:numPr>
          <w:ilvl w:val="0"/>
          <w:numId w:val="10"/>
        </w:numPr>
        <w:shd w:val="clear" w:color="auto" w:fill="FFFFFF"/>
        <w:tabs>
          <w:tab w:val="left" w:pos="941"/>
        </w:tabs>
        <w:spacing w:before="5" w:line="276" w:lineRule="auto"/>
        <w:ind w:left="0" w:right="29" w:firstLine="355"/>
        <w:jc w:val="both"/>
        <w:rPr>
          <w:spacing w:val="-10"/>
          <w:sz w:val="28"/>
          <w:szCs w:val="28"/>
          <w:lang w:val="uk-UA"/>
        </w:rPr>
      </w:pPr>
      <w:r w:rsidRPr="00CC4AEA">
        <w:rPr>
          <w:spacing w:val="-8"/>
          <w:sz w:val="28"/>
          <w:szCs w:val="28"/>
          <w:lang w:val="uk-UA"/>
        </w:rPr>
        <w:t>Евакуаційні виходи з приміщень мають бути позначені світло</w:t>
      </w:r>
      <w:r w:rsidRPr="00CC4AEA">
        <w:rPr>
          <w:spacing w:val="-8"/>
          <w:sz w:val="28"/>
          <w:szCs w:val="28"/>
          <w:lang w:val="uk-UA"/>
        </w:rPr>
        <w:softHyphen/>
      </w:r>
      <w:r w:rsidRPr="00CC4AEA">
        <w:rPr>
          <w:spacing w:val="-5"/>
          <w:sz w:val="28"/>
          <w:szCs w:val="28"/>
          <w:lang w:val="uk-UA"/>
        </w:rPr>
        <w:t xml:space="preserve">вими покажчиками з написом «Вихід» білого кольору на зеленому тлі, </w:t>
      </w:r>
      <w:r w:rsidRPr="00CC4AEA">
        <w:rPr>
          <w:spacing w:val="-10"/>
          <w:sz w:val="28"/>
          <w:szCs w:val="28"/>
          <w:lang w:val="uk-UA"/>
        </w:rPr>
        <w:t xml:space="preserve">підключеними до мережі аварійного або евакуаційного освітлення будівлі. </w:t>
      </w:r>
      <w:r w:rsidRPr="00CC4AEA">
        <w:rPr>
          <w:sz w:val="28"/>
          <w:szCs w:val="28"/>
          <w:lang w:val="uk-UA"/>
        </w:rPr>
        <w:t>За наявності людей у приміщеннях світлові покажчики мають бути у ввімкненому стані.</w:t>
      </w:r>
    </w:p>
    <w:p w:rsidR="00FF21B7" w:rsidRPr="00CC4AEA" w:rsidRDefault="00FF21B7" w:rsidP="00CC4AEA">
      <w:pPr>
        <w:numPr>
          <w:ilvl w:val="0"/>
          <w:numId w:val="10"/>
        </w:numPr>
        <w:shd w:val="clear" w:color="auto" w:fill="FFFFFF"/>
        <w:tabs>
          <w:tab w:val="left" w:pos="941"/>
        </w:tabs>
        <w:spacing w:line="276" w:lineRule="auto"/>
        <w:ind w:left="0" w:right="29" w:firstLine="355"/>
        <w:jc w:val="both"/>
        <w:rPr>
          <w:spacing w:val="-11"/>
          <w:sz w:val="28"/>
          <w:szCs w:val="28"/>
          <w:lang w:val="uk-UA"/>
        </w:rPr>
      </w:pPr>
      <w:r w:rsidRPr="00CC4AEA">
        <w:rPr>
          <w:spacing w:val="-7"/>
          <w:sz w:val="28"/>
          <w:szCs w:val="28"/>
          <w:lang w:val="uk-UA"/>
        </w:rPr>
        <w:t xml:space="preserve">Проведення занять, репетицій, спектаклів і концертів, а також </w:t>
      </w:r>
      <w:r w:rsidRPr="00CC4AEA">
        <w:rPr>
          <w:spacing w:val="-8"/>
          <w:sz w:val="28"/>
          <w:szCs w:val="28"/>
          <w:lang w:val="uk-UA"/>
        </w:rPr>
        <w:t xml:space="preserve">демонстрація кінофільмів в актових і подібних їм залах закладів, установ, </w:t>
      </w:r>
      <w:r w:rsidRPr="00CC4AEA">
        <w:rPr>
          <w:spacing w:val="-5"/>
          <w:sz w:val="28"/>
          <w:szCs w:val="28"/>
          <w:lang w:val="uk-UA"/>
        </w:rPr>
        <w:t>організацій дозволяється лише відповідно до НАПБ В.01.047-95/930.</w:t>
      </w:r>
    </w:p>
    <w:p w:rsidR="00FF21B7" w:rsidRPr="00CC4AEA" w:rsidRDefault="00FF21B7" w:rsidP="00CC4AEA">
      <w:pPr>
        <w:numPr>
          <w:ilvl w:val="0"/>
          <w:numId w:val="10"/>
        </w:numPr>
        <w:shd w:val="clear" w:color="auto" w:fill="FFFFFF"/>
        <w:tabs>
          <w:tab w:val="left" w:pos="941"/>
        </w:tabs>
        <w:spacing w:line="276" w:lineRule="auto"/>
        <w:ind w:left="0" w:right="29" w:firstLine="355"/>
        <w:jc w:val="both"/>
        <w:rPr>
          <w:spacing w:val="-11"/>
          <w:sz w:val="28"/>
          <w:szCs w:val="28"/>
          <w:lang w:val="uk-UA"/>
        </w:rPr>
      </w:pPr>
      <w:r w:rsidRPr="00CC4AEA">
        <w:rPr>
          <w:spacing w:val="-9"/>
          <w:sz w:val="28"/>
          <w:szCs w:val="28"/>
          <w:lang w:val="uk-UA"/>
        </w:rPr>
        <w:t>Уприміщеннях, що використовуються для проведення культур</w:t>
      </w:r>
      <w:r w:rsidRPr="00CC4AEA">
        <w:rPr>
          <w:spacing w:val="-9"/>
          <w:sz w:val="28"/>
          <w:szCs w:val="28"/>
          <w:lang w:val="uk-UA"/>
        </w:rPr>
        <w:softHyphen/>
      </w:r>
      <w:r w:rsidRPr="00CC4AEA">
        <w:rPr>
          <w:sz w:val="28"/>
          <w:szCs w:val="28"/>
          <w:lang w:val="uk-UA"/>
        </w:rPr>
        <w:t>но-масових заходів, не дозволяється:</w:t>
      </w:r>
    </w:p>
    <w:p w:rsidR="00FF21B7" w:rsidRPr="00CC4AEA" w:rsidRDefault="00FF21B7" w:rsidP="00CC4AEA">
      <w:pPr>
        <w:numPr>
          <w:ilvl w:val="0"/>
          <w:numId w:val="6"/>
        </w:numPr>
        <w:shd w:val="clear" w:color="auto" w:fill="FFFFFF"/>
        <w:tabs>
          <w:tab w:val="left" w:pos="557"/>
        </w:tabs>
        <w:spacing w:line="276" w:lineRule="auto"/>
        <w:jc w:val="both"/>
        <w:rPr>
          <w:sz w:val="28"/>
          <w:szCs w:val="28"/>
          <w:lang w:val="uk-UA"/>
        </w:rPr>
      </w:pPr>
      <w:r w:rsidRPr="00CC4AEA">
        <w:rPr>
          <w:spacing w:val="-5"/>
          <w:sz w:val="28"/>
          <w:szCs w:val="28"/>
          <w:lang w:val="uk-UA"/>
        </w:rPr>
        <w:t>використовувати віконниці на вікна для затемнення приміщень;</w:t>
      </w:r>
    </w:p>
    <w:p w:rsidR="00FF21B7" w:rsidRPr="00CC4AEA" w:rsidRDefault="00FF21B7" w:rsidP="00CC4AEA">
      <w:pPr>
        <w:numPr>
          <w:ilvl w:val="0"/>
          <w:numId w:val="6"/>
        </w:numPr>
        <w:shd w:val="clear" w:color="auto" w:fill="FFFFFF"/>
        <w:tabs>
          <w:tab w:val="left" w:pos="557"/>
        </w:tabs>
        <w:spacing w:line="276" w:lineRule="auto"/>
        <w:jc w:val="both"/>
        <w:rPr>
          <w:sz w:val="28"/>
          <w:szCs w:val="28"/>
          <w:lang w:val="uk-UA"/>
        </w:rPr>
      </w:pPr>
      <w:r w:rsidRPr="00CC4AEA">
        <w:rPr>
          <w:spacing w:val="-5"/>
          <w:sz w:val="28"/>
          <w:szCs w:val="28"/>
          <w:lang w:val="uk-UA"/>
        </w:rPr>
        <w:t>обклеювати стіни і вікна шпалерами і папером;</w:t>
      </w:r>
    </w:p>
    <w:p w:rsidR="00FF21B7" w:rsidRPr="00CC4AEA" w:rsidRDefault="00FF21B7" w:rsidP="00CC4AEA">
      <w:pPr>
        <w:numPr>
          <w:ilvl w:val="0"/>
          <w:numId w:val="6"/>
        </w:numPr>
        <w:shd w:val="clear" w:color="auto" w:fill="FFFFFF"/>
        <w:tabs>
          <w:tab w:val="left" w:pos="557"/>
        </w:tabs>
        <w:spacing w:before="5" w:line="276" w:lineRule="auto"/>
        <w:ind w:right="29" w:firstLine="341"/>
        <w:jc w:val="both"/>
        <w:rPr>
          <w:sz w:val="28"/>
          <w:szCs w:val="28"/>
          <w:lang w:val="uk-UA"/>
        </w:rPr>
      </w:pPr>
      <w:r w:rsidRPr="00CC4AEA">
        <w:rPr>
          <w:spacing w:val="-9"/>
          <w:sz w:val="28"/>
          <w:szCs w:val="28"/>
          <w:lang w:val="uk-UA"/>
        </w:rPr>
        <w:t>застосовувати горючі матеріали, не оброблені вогнезахисними сумі</w:t>
      </w:r>
      <w:r w:rsidRPr="00CC4AEA">
        <w:rPr>
          <w:spacing w:val="-9"/>
          <w:sz w:val="28"/>
          <w:szCs w:val="28"/>
          <w:lang w:val="uk-UA"/>
        </w:rPr>
        <w:softHyphen/>
      </w:r>
      <w:r w:rsidRPr="00CC4AEA">
        <w:rPr>
          <w:sz w:val="28"/>
          <w:szCs w:val="28"/>
          <w:lang w:val="uk-UA"/>
        </w:rPr>
        <w:t>шами, для акустичної обробки стін і стель;</w:t>
      </w:r>
    </w:p>
    <w:p w:rsidR="00FF21B7" w:rsidRPr="00CC4AEA" w:rsidRDefault="00FF21B7" w:rsidP="00CC4AEA">
      <w:pPr>
        <w:numPr>
          <w:ilvl w:val="0"/>
          <w:numId w:val="6"/>
        </w:numPr>
        <w:shd w:val="clear" w:color="auto" w:fill="FFFFFF"/>
        <w:tabs>
          <w:tab w:val="left" w:pos="557"/>
        </w:tabs>
        <w:spacing w:line="276" w:lineRule="auto"/>
        <w:jc w:val="both"/>
        <w:rPr>
          <w:sz w:val="28"/>
          <w:szCs w:val="28"/>
          <w:lang w:val="uk-UA"/>
        </w:rPr>
      </w:pPr>
      <w:r w:rsidRPr="00CC4AEA">
        <w:rPr>
          <w:spacing w:val="-5"/>
          <w:sz w:val="28"/>
          <w:szCs w:val="28"/>
          <w:lang w:val="uk-UA"/>
        </w:rPr>
        <w:t>зберігати бензин, гас та інші легкозаймисті і горючі рідини;</w:t>
      </w:r>
    </w:p>
    <w:p w:rsidR="00FF21B7" w:rsidRPr="00CC4AEA" w:rsidRDefault="00FF21B7" w:rsidP="00CC4AEA">
      <w:pPr>
        <w:numPr>
          <w:ilvl w:val="0"/>
          <w:numId w:val="6"/>
        </w:numPr>
        <w:shd w:val="clear" w:color="auto" w:fill="FFFFFF"/>
        <w:tabs>
          <w:tab w:val="left" w:pos="557"/>
        </w:tabs>
        <w:spacing w:line="276" w:lineRule="auto"/>
        <w:ind w:right="19" w:firstLine="341"/>
        <w:jc w:val="both"/>
        <w:rPr>
          <w:sz w:val="28"/>
          <w:szCs w:val="28"/>
          <w:lang w:val="uk-UA"/>
        </w:rPr>
      </w:pPr>
      <w:r w:rsidRPr="00CC4AEA">
        <w:rPr>
          <w:spacing w:val="-6"/>
          <w:sz w:val="28"/>
          <w:szCs w:val="28"/>
          <w:lang w:val="uk-UA"/>
        </w:rPr>
        <w:t xml:space="preserve">зберігати майно, інвентар та інші предмети, речовини і матеріали </w:t>
      </w:r>
      <w:r w:rsidRPr="00CC4AEA">
        <w:rPr>
          <w:spacing w:val="-7"/>
          <w:sz w:val="28"/>
          <w:szCs w:val="28"/>
          <w:lang w:val="uk-UA"/>
        </w:rPr>
        <w:t>під сценою чи помостами, а також у підвалах, розміщених під приміщен</w:t>
      </w:r>
      <w:r w:rsidRPr="00CC4AEA">
        <w:rPr>
          <w:spacing w:val="-7"/>
          <w:sz w:val="28"/>
          <w:szCs w:val="28"/>
          <w:lang w:val="uk-UA"/>
        </w:rPr>
        <w:softHyphen/>
      </w:r>
      <w:r w:rsidRPr="00CC4AEA">
        <w:rPr>
          <w:sz w:val="28"/>
          <w:szCs w:val="28"/>
          <w:lang w:val="uk-UA"/>
        </w:rPr>
        <w:t>нями;</w:t>
      </w:r>
    </w:p>
    <w:p w:rsidR="00FF21B7" w:rsidRPr="00CC4AEA" w:rsidRDefault="00FF21B7" w:rsidP="00CC4AEA">
      <w:pPr>
        <w:numPr>
          <w:ilvl w:val="0"/>
          <w:numId w:val="6"/>
        </w:numPr>
        <w:shd w:val="clear" w:color="auto" w:fill="FFFFFF"/>
        <w:tabs>
          <w:tab w:val="left" w:pos="557"/>
        </w:tabs>
        <w:spacing w:line="276" w:lineRule="auto"/>
        <w:ind w:right="14" w:firstLine="341"/>
        <w:jc w:val="both"/>
        <w:rPr>
          <w:sz w:val="28"/>
          <w:szCs w:val="28"/>
          <w:lang w:val="uk-UA"/>
        </w:rPr>
      </w:pPr>
      <w:r w:rsidRPr="00CC4AEA">
        <w:rPr>
          <w:spacing w:val="-8"/>
          <w:sz w:val="28"/>
          <w:szCs w:val="28"/>
          <w:lang w:val="uk-UA"/>
        </w:rPr>
        <w:t>застосовувати предмети оформлення приміщень, декорації та сцен</w:t>
      </w:r>
      <w:r w:rsidRPr="00CC4AEA">
        <w:rPr>
          <w:spacing w:val="-8"/>
          <w:sz w:val="28"/>
          <w:szCs w:val="28"/>
          <w:lang w:val="uk-UA"/>
        </w:rPr>
        <w:softHyphen/>
      </w:r>
      <w:r w:rsidRPr="00CC4AEA">
        <w:rPr>
          <w:spacing w:val="-5"/>
          <w:sz w:val="28"/>
          <w:szCs w:val="28"/>
          <w:lang w:val="uk-UA"/>
        </w:rPr>
        <w:t>ічне обладнання, виготовлене з горючих синтетичних матеріалів,</w:t>
      </w:r>
    </w:p>
    <w:p w:rsidR="00FF21B7" w:rsidRPr="00CC4AEA" w:rsidRDefault="00FF21B7" w:rsidP="00CC4AEA">
      <w:pPr>
        <w:numPr>
          <w:ilvl w:val="0"/>
          <w:numId w:val="6"/>
        </w:numPr>
        <w:shd w:val="clear" w:color="auto" w:fill="FFFFFF"/>
        <w:tabs>
          <w:tab w:val="left" w:pos="557"/>
        </w:tabs>
        <w:spacing w:line="276" w:lineRule="auto"/>
        <w:jc w:val="both"/>
        <w:rPr>
          <w:sz w:val="28"/>
          <w:szCs w:val="28"/>
          <w:lang w:val="uk-UA"/>
        </w:rPr>
      </w:pPr>
      <w:r w:rsidRPr="00CC4AEA">
        <w:rPr>
          <w:spacing w:val="-8"/>
          <w:sz w:val="28"/>
          <w:szCs w:val="28"/>
          <w:lang w:val="uk-UA"/>
        </w:rPr>
        <w:t xml:space="preserve">штучних тканин і волокон (пінопласту, поролону, </w:t>
      </w:r>
      <w:proofErr w:type="spellStart"/>
      <w:r w:rsidRPr="00CC4AEA">
        <w:rPr>
          <w:spacing w:val="-8"/>
          <w:sz w:val="28"/>
          <w:szCs w:val="28"/>
          <w:lang w:val="uk-UA"/>
        </w:rPr>
        <w:t>полівінілу</w:t>
      </w:r>
      <w:proofErr w:type="spellEnd"/>
      <w:r w:rsidRPr="00CC4AEA">
        <w:rPr>
          <w:spacing w:val="-8"/>
          <w:sz w:val="28"/>
          <w:szCs w:val="28"/>
          <w:lang w:val="uk-UA"/>
        </w:rPr>
        <w:t xml:space="preserve"> тощо);</w:t>
      </w:r>
    </w:p>
    <w:p w:rsidR="00FF21B7" w:rsidRPr="00CC4AEA" w:rsidRDefault="00FF21B7" w:rsidP="00CC4AEA">
      <w:pPr>
        <w:numPr>
          <w:ilvl w:val="0"/>
          <w:numId w:val="6"/>
        </w:numPr>
        <w:shd w:val="clear" w:color="auto" w:fill="FFFFFF"/>
        <w:tabs>
          <w:tab w:val="left" w:pos="557"/>
        </w:tabs>
        <w:spacing w:line="276" w:lineRule="auto"/>
        <w:ind w:firstLine="341"/>
        <w:jc w:val="both"/>
        <w:rPr>
          <w:sz w:val="28"/>
          <w:szCs w:val="28"/>
          <w:lang w:val="uk-UA"/>
        </w:rPr>
      </w:pPr>
      <w:r w:rsidRPr="00CC4AEA">
        <w:rPr>
          <w:spacing w:val="-6"/>
          <w:sz w:val="28"/>
          <w:szCs w:val="28"/>
          <w:lang w:val="uk-UA"/>
        </w:rPr>
        <w:t xml:space="preserve">застосовувати відкритий вогонь (факели, свічки, </w:t>
      </w:r>
      <w:proofErr w:type="spellStart"/>
      <w:r w:rsidRPr="00CC4AEA">
        <w:rPr>
          <w:spacing w:val="-6"/>
          <w:sz w:val="28"/>
          <w:szCs w:val="28"/>
          <w:lang w:val="uk-UA"/>
        </w:rPr>
        <w:t>фейєрверки</w:t>
      </w:r>
      <w:proofErr w:type="spellEnd"/>
      <w:r w:rsidRPr="00CC4AEA">
        <w:rPr>
          <w:spacing w:val="-6"/>
          <w:sz w:val="28"/>
          <w:szCs w:val="28"/>
          <w:lang w:val="uk-UA"/>
        </w:rPr>
        <w:t>, бен</w:t>
      </w:r>
      <w:r w:rsidRPr="00CC4AEA">
        <w:rPr>
          <w:spacing w:val="-6"/>
          <w:sz w:val="28"/>
          <w:szCs w:val="28"/>
          <w:lang w:val="uk-UA"/>
        </w:rPr>
        <w:softHyphen/>
      </w:r>
      <w:r w:rsidRPr="00CC4AEA">
        <w:rPr>
          <w:spacing w:val="-10"/>
          <w:sz w:val="28"/>
          <w:szCs w:val="28"/>
          <w:lang w:val="uk-UA"/>
        </w:rPr>
        <w:t xml:space="preserve">гальські вогні тощо), використовувати </w:t>
      </w:r>
      <w:proofErr w:type="spellStart"/>
      <w:r w:rsidRPr="00CC4AEA">
        <w:rPr>
          <w:spacing w:val="-10"/>
          <w:sz w:val="28"/>
          <w:szCs w:val="28"/>
          <w:lang w:val="uk-UA"/>
        </w:rPr>
        <w:t>хлопушки</w:t>
      </w:r>
      <w:proofErr w:type="spellEnd"/>
      <w:r w:rsidRPr="00CC4AEA">
        <w:rPr>
          <w:spacing w:val="-10"/>
          <w:sz w:val="28"/>
          <w:szCs w:val="28"/>
          <w:lang w:val="uk-UA"/>
        </w:rPr>
        <w:t>, застосовувати дугові про</w:t>
      </w:r>
      <w:r w:rsidRPr="00CC4AEA">
        <w:rPr>
          <w:spacing w:val="-10"/>
          <w:sz w:val="28"/>
          <w:szCs w:val="28"/>
          <w:lang w:val="uk-UA"/>
        </w:rPr>
        <w:softHyphen/>
        <w:t xml:space="preserve">жектори,, влаштовувати світлові ефекти із застосуванням хімічних та інших </w:t>
      </w:r>
      <w:r w:rsidRPr="00CC4AEA">
        <w:rPr>
          <w:sz w:val="28"/>
          <w:szCs w:val="28"/>
          <w:lang w:val="uk-UA"/>
        </w:rPr>
        <w:t>речовин, які можуть викликати загоряння;</w:t>
      </w:r>
    </w:p>
    <w:p w:rsidR="00FF21B7" w:rsidRPr="00CC4AEA" w:rsidRDefault="00FF21B7" w:rsidP="00CC4AEA">
      <w:pPr>
        <w:numPr>
          <w:ilvl w:val="0"/>
          <w:numId w:val="7"/>
        </w:numPr>
        <w:shd w:val="clear" w:color="auto" w:fill="FFFFFF"/>
        <w:tabs>
          <w:tab w:val="left" w:pos="355"/>
        </w:tabs>
        <w:spacing w:line="276" w:lineRule="auto"/>
        <w:jc w:val="both"/>
        <w:rPr>
          <w:sz w:val="28"/>
          <w:szCs w:val="28"/>
          <w:lang w:val="uk-UA"/>
        </w:rPr>
      </w:pPr>
      <w:r w:rsidRPr="00CC4AEA">
        <w:rPr>
          <w:spacing w:val="-2"/>
          <w:sz w:val="28"/>
          <w:szCs w:val="28"/>
          <w:lang w:val="uk-UA"/>
        </w:rPr>
        <w:t xml:space="preserve">установлювати стільці, крісла тощо, конструкції яких виконано </w:t>
      </w:r>
      <w:r w:rsidRPr="00CC4AEA">
        <w:rPr>
          <w:spacing w:val="-7"/>
          <w:sz w:val="28"/>
          <w:szCs w:val="28"/>
          <w:lang w:val="uk-UA"/>
        </w:rPr>
        <w:t xml:space="preserve">пластмас і легкозаймистих матеріалів, а також ставити приставні стільці </w:t>
      </w:r>
      <w:r w:rsidRPr="00CC4AEA">
        <w:rPr>
          <w:sz w:val="28"/>
          <w:szCs w:val="28"/>
          <w:lang w:val="uk-UA"/>
        </w:rPr>
        <w:t>проходах залу;</w:t>
      </w:r>
    </w:p>
    <w:p w:rsidR="00FF21B7" w:rsidRPr="00CC4AEA" w:rsidRDefault="00FF21B7" w:rsidP="00CC4AEA">
      <w:pPr>
        <w:numPr>
          <w:ilvl w:val="0"/>
          <w:numId w:val="7"/>
        </w:numPr>
        <w:shd w:val="clear" w:color="auto" w:fill="FFFFFF"/>
        <w:tabs>
          <w:tab w:val="left" w:pos="355"/>
        </w:tabs>
        <w:spacing w:line="276" w:lineRule="auto"/>
        <w:ind w:right="10" w:firstLine="158"/>
        <w:jc w:val="both"/>
        <w:rPr>
          <w:sz w:val="28"/>
          <w:szCs w:val="28"/>
          <w:lang w:val="uk-UA"/>
        </w:rPr>
      </w:pPr>
      <w:r w:rsidRPr="00CC4AEA">
        <w:rPr>
          <w:spacing w:val="-9"/>
          <w:sz w:val="28"/>
          <w:szCs w:val="28"/>
          <w:lang w:val="uk-UA"/>
        </w:rPr>
        <w:t xml:space="preserve">установлювати на дверях евакуаційних виходів замки та інші запори, </w:t>
      </w:r>
      <w:r w:rsidR="00E50E53" w:rsidRPr="00CC4AEA">
        <w:rPr>
          <w:sz w:val="28"/>
          <w:szCs w:val="28"/>
          <w:lang w:val="uk-UA"/>
        </w:rPr>
        <w:t>і</w:t>
      </w:r>
      <w:r w:rsidRPr="00CC4AEA">
        <w:rPr>
          <w:sz w:val="28"/>
          <w:szCs w:val="28"/>
          <w:lang w:val="uk-UA"/>
        </w:rPr>
        <w:t xml:space="preserve"> важко відкриваються;</w:t>
      </w:r>
    </w:p>
    <w:p w:rsidR="00FF21B7" w:rsidRPr="00CC4AEA" w:rsidRDefault="00FF21B7" w:rsidP="00CC4AEA">
      <w:pPr>
        <w:numPr>
          <w:ilvl w:val="0"/>
          <w:numId w:val="7"/>
        </w:numPr>
        <w:shd w:val="clear" w:color="auto" w:fill="FFFFFF"/>
        <w:tabs>
          <w:tab w:val="left" w:pos="0"/>
        </w:tabs>
        <w:spacing w:line="276" w:lineRule="auto"/>
        <w:jc w:val="both"/>
        <w:rPr>
          <w:sz w:val="28"/>
          <w:szCs w:val="28"/>
          <w:lang w:val="uk-UA"/>
        </w:rPr>
      </w:pPr>
      <w:r w:rsidRPr="00CC4AEA">
        <w:rPr>
          <w:spacing w:val="-8"/>
          <w:sz w:val="28"/>
          <w:szCs w:val="28"/>
          <w:lang w:val="uk-UA"/>
        </w:rPr>
        <w:t>установлювати на вікнах глухі грати.</w:t>
      </w:r>
    </w:p>
    <w:p w:rsidR="00FF21B7" w:rsidRPr="00CC4AEA" w:rsidRDefault="00FF21B7" w:rsidP="00CC4AEA">
      <w:pPr>
        <w:shd w:val="clear" w:color="auto" w:fill="FFFFFF"/>
        <w:tabs>
          <w:tab w:val="left" w:pos="710"/>
        </w:tabs>
        <w:spacing w:line="276" w:lineRule="auto"/>
        <w:ind w:right="10"/>
        <w:jc w:val="both"/>
        <w:rPr>
          <w:spacing w:val="-12"/>
          <w:sz w:val="28"/>
          <w:szCs w:val="28"/>
          <w:lang w:val="uk-UA"/>
        </w:rPr>
      </w:pPr>
      <w:r w:rsidRPr="00CC4AEA">
        <w:rPr>
          <w:spacing w:val="-5"/>
          <w:sz w:val="28"/>
          <w:szCs w:val="28"/>
          <w:lang w:val="uk-UA"/>
        </w:rPr>
        <w:t xml:space="preserve">Підлоги приміщень мають бути рівними, без порогів, східців, </w:t>
      </w:r>
      <w:r w:rsidRPr="00CC4AEA">
        <w:rPr>
          <w:spacing w:val="-6"/>
          <w:sz w:val="28"/>
          <w:szCs w:val="28"/>
          <w:lang w:val="uk-UA"/>
        </w:rPr>
        <w:t>(</w:t>
      </w:r>
      <w:proofErr w:type="spellStart"/>
      <w:r w:rsidRPr="00CC4AEA">
        <w:rPr>
          <w:spacing w:val="-6"/>
          <w:sz w:val="28"/>
          <w:szCs w:val="28"/>
          <w:lang w:val="uk-UA"/>
        </w:rPr>
        <w:t>ілин</w:t>
      </w:r>
      <w:proofErr w:type="spellEnd"/>
      <w:r w:rsidRPr="00CC4AEA">
        <w:rPr>
          <w:spacing w:val="-6"/>
          <w:sz w:val="28"/>
          <w:szCs w:val="28"/>
          <w:lang w:val="uk-UA"/>
        </w:rPr>
        <w:t xml:space="preserve"> і вибоїн. Уразі різниці рівнів суміжних приміщень у проходах ма</w:t>
      </w:r>
      <w:r w:rsidR="00CC4AEA">
        <w:rPr>
          <w:spacing w:val="-6"/>
          <w:sz w:val="28"/>
          <w:szCs w:val="28"/>
          <w:lang w:val="uk-UA"/>
        </w:rPr>
        <w:t>ю</w:t>
      </w:r>
      <w:r w:rsidRPr="00CC4AEA">
        <w:rPr>
          <w:sz w:val="28"/>
          <w:szCs w:val="28"/>
          <w:lang w:val="uk-UA"/>
        </w:rPr>
        <w:t>ть влаштовуватися пологі пандуси.</w:t>
      </w:r>
    </w:p>
    <w:p w:rsidR="00FF21B7" w:rsidRPr="00CC4AEA" w:rsidRDefault="00FF21B7" w:rsidP="00CC4AEA">
      <w:pPr>
        <w:numPr>
          <w:ilvl w:val="0"/>
          <w:numId w:val="10"/>
        </w:numPr>
        <w:shd w:val="clear" w:color="auto" w:fill="FFFFFF"/>
        <w:tabs>
          <w:tab w:val="left" w:pos="710"/>
        </w:tabs>
        <w:spacing w:line="276" w:lineRule="auto"/>
        <w:ind w:left="0" w:firstLine="144"/>
        <w:jc w:val="both"/>
        <w:rPr>
          <w:spacing w:val="-11"/>
          <w:sz w:val="28"/>
          <w:szCs w:val="28"/>
          <w:lang w:val="uk-UA"/>
        </w:rPr>
      </w:pPr>
      <w:r w:rsidRPr="00CC4AEA">
        <w:rPr>
          <w:spacing w:val="-5"/>
          <w:sz w:val="28"/>
          <w:szCs w:val="28"/>
          <w:lang w:val="uk-UA"/>
        </w:rPr>
        <w:t>Усі горючі декорації, сценічне оформлення, а також драпіру</w:t>
      </w:r>
      <w:r w:rsidR="00E50E53" w:rsidRPr="00CC4AEA">
        <w:rPr>
          <w:spacing w:val="-5"/>
          <w:sz w:val="28"/>
          <w:szCs w:val="28"/>
          <w:lang w:val="uk-UA"/>
        </w:rPr>
        <w:t>ван</w:t>
      </w:r>
      <w:r w:rsidRPr="00CC4AEA">
        <w:rPr>
          <w:spacing w:val="-6"/>
          <w:sz w:val="28"/>
          <w:szCs w:val="28"/>
          <w:lang w:val="uk-UA"/>
        </w:rPr>
        <w:t xml:space="preserve">ня, які застосовуються на вікнах і дверях, мають піддаватися обробці </w:t>
      </w:r>
      <w:r w:rsidR="00E50E53" w:rsidRPr="00CC4AEA">
        <w:rPr>
          <w:spacing w:val="-5"/>
          <w:sz w:val="28"/>
          <w:szCs w:val="28"/>
          <w:lang w:val="uk-UA"/>
        </w:rPr>
        <w:t>во</w:t>
      </w:r>
      <w:r w:rsidRPr="00CC4AEA">
        <w:rPr>
          <w:spacing w:val="-5"/>
          <w:sz w:val="28"/>
          <w:szCs w:val="28"/>
          <w:lang w:val="uk-UA"/>
        </w:rPr>
        <w:t xml:space="preserve">гнезахисними сумішами із складанням акта в двох примірниках, один </w:t>
      </w:r>
      <w:r w:rsidRPr="00CC4AEA">
        <w:rPr>
          <w:spacing w:val="-8"/>
          <w:sz w:val="28"/>
          <w:szCs w:val="28"/>
          <w:lang w:val="uk-UA"/>
        </w:rPr>
        <w:t>яких передається замовнику, а другий зберігається в організації, яка про</w:t>
      </w:r>
      <w:r w:rsidRPr="00CC4AEA">
        <w:rPr>
          <w:spacing w:val="-8"/>
          <w:sz w:val="28"/>
          <w:szCs w:val="28"/>
          <w:lang w:val="uk-UA"/>
        </w:rPr>
        <w:softHyphen/>
      </w:r>
      <w:r w:rsidR="00E50E53" w:rsidRPr="00CC4AEA">
        <w:rPr>
          <w:sz w:val="28"/>
          <w:szCs w:val="28"/>
          <w:lang w:val="uk-UA"/>
        </w:rPr>
        <w:t>ве</w:t>
      </w:r>
      <w:r w:rsidRPr="00CC4AEA">
        <w:rPr>
          <w:sz w:val="28"/>
          <w:szCs w:val="28"/>
          <w:lang w:val="uk-UA"/>
        </w:rPr>
        <w:t>ла просочення.</w:t>
      </w:r>
    </w:p>
    <w:p w:rsidR="00FF21B7" w:rsidRPr="00CC4AEA" w:rsidRDefault="00FF21B7" w:rsidP="00CC4AEA">
      <w:pPr>
        <w:numPr>
          <w:ilvl w:val="0"/>
          <w:numId w:val="10"/>
        </w:numPr>
        <w:shd w:val="clear" w:color="auto" w:fill="FFFFFF"/>
        <w:tabs>
          <w:tab w:val="left" w:pos="710"/>
        </w:tabs>
        <w:spacing w:line="276" w:lineRule="auto"/>
        <w:ind w:left="0" w:firstLine="144"/>
        <w:jc w:val="both"/>
        <w:rPr>
          <w:spacing w:val="-12"/>
          <w:sz w:val="28"/>
          <w:szCs w:val="28"/>
          <w:lang w:val="uk-UA"/>
        </w:rPr>
      </w:pPr>
      <w:r w:rsidRPr="00CC4AEA">
        <w:rPr>
          <w:spacing w:val="-6"/>
          <w:sz w:val="28"/>
          <w:szCs w:val="28"/>
          <w:lang w:val="uk-UA"/>
        </w:rPr>
        <w:t xml:space="preserve">Керівники закладів та установ зобов'язані проводити перевірку </w:t>
      </w:r>
      <w:r w:rsidR="00E50E53" w:rsidRPr="00CC4AEA">
        <w:rPr>
          <w:spacing w:val="-6"/>
          <w:sz w:val="28"/>
          <w:szCs w:val="28"/>
          <w:lang w:val="uk-UA"/>
        </w:rPr>
        <w:t>я</w:t>
      </w:r>
      <w:r w:rsidRPr="00CC4AEA">
        <w:rPr>
          <w:spacing w:val="-8"/>
          <w:sz w:val="28"/>
          <w:szCs w:val="28"/>
          <w:lang w:val="uk-UA"/>
        </w:rPr>
        <w:t xml:space="preserve">кості вогнезахисної обробки декорацій і конструкцій перед проведенням </w:t>
      </w:r>
      <w:r w:rsidR="00CA6630" w:rsidRPr="00CC4AEA">
        <w:rPr>
          <w:sz w:val="28"/>
          <w:szCs w:val="28"/>
          <w:lang w:val="uk-UA"/>
        </w:rPr>
        <w:t>кож</w:t>
      </w:r>
      <w:r w:rsidRPr="00CC4AEA">
        <w:rPr>
          <w:sz w:val="28"/>
          <w:szCs w:val="28"/>
          <w:lang w:val="uk-UA"/>
        </w:rPr>
        <w:t>ного культурно-масового заходу.</w:t>
      </w:r>
    </w:p>
    <w:p w:rsidR="00FF21B7" w:rsidRDefault="00FF21B7" w:rsidP="00CC4AEA">
      <w:pPr>
        <w:shd w:val="clear" w:color="auto" w:fill="FFFFFF"/>
        <w:spacing w:line="276" w:lineRule="auto"/>
        <w:ind w:right="5" w:firstLine="149"/>
        <w:jc w:val="both"/>
        <w:rPr>
          <w:spacing w:val="-6"/>
          <w:sz w:val="28"/>
          <w:szCs w:val="28"/>
          <w:lang w:val="uk-UA"/>
        </w:rPr>
      </w:pPr>
      <w:r w:rsidRPr="00CC4AEA">
        <w:rPr>
          <w:spacing w:val="-8"/>
          <w:sz w:val="28"/>
          <w:szCs w:val="28"/>
          <w:lang w:val="uk-UA"/>
        </w:rPr>
        <w:t>За відсутності в закладі чи установі електричного освітлення</w:t>
      </w:r>
      <w:r w:rsidRPr="00CC4AEA">
        <w:rPr>
          <w:spacing w:val="-6"/>
          <w:sz w:val="28"/>
          <w:szCs w:val="28"/>
          <w:lang w:val="uk-UA"/>
        </w:rPr>
        <w:t xml:space="preserve"> культурно-масові заходи </w:t>
      </w:r>
      <w:r w:rsidRPr="00CC4AEA">
        <w:rPr>
          <w:spacing w:val="-6"/>
          <w:sz w:val="28"/>
          <w:szCs w:val="28"/>
          <w:lang w:val="uk-UA"/>
        </w:rPr>
        <w:lastRenderedPageBreak/>
        <w:t>слід проводити уденний час.</w:t>
      </w:r>
    </w:p>
    <w:p w:rsidR="00CC4AEA" w:rsidRDefault="00CC4AEA" w:rsidP="00CC4AEA">
      <w:pPr>
        <w:shd w:val="clear" w:color="auto" w:fill="FFFFFF"/>
        <w:spacing w:line="276" w:lineRule="auto"/>
        <w:ind w:right="5" w:firstLine="149"/>
        <w:jc w:val="both"/>
        <w:rPr>
          <w:spacing w:val="-6"/>
          <w:sz w:val="28"/>
          <w:szCs w:val="28"/>
          <w:lang w:val="uk-UA"/>
        </w:rPr>
      </w:pPr>
    </w:p>
    <w:p w:rsidR="00CC4AEA" w:rsidRDefault="00CC4AEA" w:rsidP="00CC4AEA">
      <w:pPr>
        <w:shd w:val="clear" w:color="auto" w:fill="FFFFFF"/>
        <w:spacing w:line="276" w:lineRule="auto"/>
        <w:ind w:right="5" w:firstLine="149"/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>Розробив:</w:t>
      </w:r>
    </w:p>
    <w:p w:rsidR="00CC4AEA" w:rsidRPr="00CC4AEA" w:rsidRDefault="00CC4AEA" w:rsidP="00CC4AEA">
      <w:pPr>
        <w:shd w:val="clear" w:color="auto" w:fill="FFFFFF"/>
        <w:spacing w:line="276" w:lineRule="auto"/>
        <w:ind w:right="5" w:firstLine="149"/>
        <w:jc w:val="both"/>
        <w:rPr>
          <w:sz w:val="28"/>
          <w:szCs w:val="28"/>
        </w:rPr>
      </w:pPr>
      <w:r>
        <w:rPr>
          <w:spacing w:val="-6"/>
          <w:sz w:val="28"/>
          <w:szCs w:val="28"/>
          <w:lang w:val="uk-UA"/>
        </w:rPr>
        <w:t>Інженер з ОП                                          А.Є.Туровська</w:t>
      </w:r>
    </w:p>
    <w:sectPr w:rsidR="00CC4AEA" w:rsidRPr="00CC4AEA" w:rsidSect="00CA6630">
      <w:pgSz w:w="11909" w:h="16834"/>
      <w:pgMar w:top="426" w:right="710" w:bottom="720" w:left="127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C23A9A"/>
    <w:lvl w:ilvl="0">
      <w:numFmt w:val="bullet"/>
      <w:lvlText w:val="*"/>
      <w:lvlJc w:val="left"/>
    </w:lvl>
  </w:abstractNum>
  <w:abstractNum w:abstractNumId="1">
    <w:nsid w:val="12AF666C"/>
    <w:multiLevelType w:val="singleLevel"/>
    <w:tmpl w:val="38E2C900"/>
    <w:lvl w:ilvl="0">
      <w:start w:val="17"/>
      <w:numFmt w:val="decimal"/>
      <w:lvlText w:val="7.4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2">
    <w:nsid w:val="393B5317"/>
    <w:multiLevelType w:val="singleLevel"/>
    <w:tmpl w:val="C7302216"/>
    <w:lvl w:ilvl="0">
      <w:start w:val="13"/>
      <w:numFmt w:val="decimal"/>
      <w:lvlText w:val="7.4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3">
    <w:nsid w:val="3C067F12"/>
    <w:multiLevelType w:val="singleLevel"/>
    <w:tmpl w:val="41442868"/>
    <w:lvl w:ilvl="0">
      <w:start w:val="5"/>
      <w:numFmt w:val="decimal"/>
      <w:lvlText w:val="7.4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4">
    <w:nsid w:val="499B7302"/>
    <w:multiLevelType w:val="singleLevel"/>
    <w:tmpl w:val="EA90151A"/>
    <w:lvl w:ilvl="0">
      <w:start w:val="1"/>
      <w:numFmt w:val="decimal"/>
      <w:lvlText w:val="%1."/>
      <w:legacy w:legacy="1" w:legacySpace="0" w:legacyIndent="494"/>
      <w:lvlJc w:val="left"/>
      <w:rPr>
        <w:rFonts w:ascii="Times New Roman" w:eastAsia="Times New Roman" w:hAnsi="Times New Roman" w:cs="Times New Roman"/>
      </w:rPr>
    </w:lvl>
  </w:abstractNum>
  <w:abstractNum w:abstractNumId="5">
    <w:nsid w:val="600F7D8D"/>
    <w:multiLevelType w:val="singleLevel"/>
    <w:tmpl w:val="DE343380"/>
    <w:lvl w:ilvl="0">
      <w:start w:val="21"/>
      <w:numFmt w:val="decimal"/>
      <w:lvlText w:val="7.4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6">
    <w:nsid w:val="63EE6E17"/>
    <w:multiLevelType w:val="hybridMultilevel"/>
    <w:tmpl w:val="3F365B2E"/>
    <w:lvl w:ilvl="0" w:tplc="82CC412A">
      <w:start w:val="7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"/>
  </w:num>
  <w:num w:numId="9">
    <w:abstractNumId w:val="5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E50E53"/>
    <w:rsid w:val="0008239C"/>
    <w:rsid w:val="000C2855"/>
    <w:rsid w:val="00250904"/>
    <w:rsid w:val="00452974"/>
    <w:rsid w:val="00AA7ECE"/>
    <w:rsid w:val="00CA6630"/>
    <w:rsid w:val="00CC4AEA"/>
    <w:rsid w:val="00E50E53"/>
    <w:rsid w:val="00FF2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285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4AEA"/>
    <w:rPr>
      <w:rFonts w:ascii="Times New Roman" w:hAnsi="Times New Roman" w:cs="Times New Roman"/>
      <w:color w:val="0000FF"/>
      <w:u w:val="single"/>
    </w:rPr>
  </w:style>
  <w:style w:type="character" w:customStyle="1" w:styleId="1">
    <w:name w:val="Сильное выделение1"/>
    <w:basedOn w:val="a0"/>
    <w:rsid w:val="00CC4AEA"/>
    <w:rPr>
      <w:rFonts w:ascii="Times New Roman" w:hAnsi="Times New Roman" w:cs="Times New Roman" w:hint="default"/>
      <w:i/>
      <w:iCs/>
      <w:color w:val="4472C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cey_pvfp_nv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—</vt:lpstr>
    </vt:vector>
  </TitlesOfParts>
  <Company/>
  <LinksUpToDate>false</LinksUpToDate>
  <CharactersWithSpaces>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comp</cp:lastModifiedBy>
  <cp:revision>2</cp:revision>
  <dcterms:created xsi:type="dcterms:W3CDTF">2021-03-25T11:59:00Z</dcterms:created>
  <dcterms:modified xsi:type="dcterms:W3CDTF">2021-03-25T11:59:00Z</dcterms:modified>
</cp:coreProperties>
</file>